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5C776" w14:textId="0A21F92C" w:rsidR="00B65D00" w:rsidRDefault="005B515C" w:rsidP="005B515C">
      <w:pPr>
        <w:jc w:val="both"/>
        <w:rPr>
          <w:b/>
        </w:rPr>
      </w:pPr>
      <w:r>
        <w:rPr>
          <w:b/>
        </w:rPr>
        <w:t>Artículo 21. Seguimiento en la estrategia para la mejora de la ejecución y calidad del gasto público.</w:t>
      </w:r>
    </w:p>
    <w:p w14:paraId="1621728C" w14:textId="147F0776" w:rsidR="005B515C" w:rsidRPr="005B515C" w:rsidRDefault="005B515C" w:rsidP="005B515C">
      <w:pPr>
        <w:jc w:val="both"/>
        <w:rPr>
          <w:b/>
        </w:rPr>
      </w:pPr>
      <w:r>
        <w:rPr>
          <w:b/>
        </w:rPr>
        <w:t xml:space="preserve">b) </w:t>
      </w:r>
      <w:r w:rsidRPr="005B515C">
        <w:rPr>
          <w:b/>
        </w:rPr>
        <w:t>Propuesta de medidas de transparencia y eliminación del gasto superfluo, conforme a principios de austeridad y responsabilidad fiscal</w:t>
      </w:r>
    </w:p>
    <w:p w14:paraId="112EE6DB" w14:textId="684DECD1" w:rsidR="005B515C" w:rsidRDefault="005B515C" w:rsidP="005B515C">
      <w:pPr>
        <w:jc w:val="both"/>
      </w:pPr>
    </w:p>
    <w:p w14:paraId="1082FB8D" w14:textId="6B81A72F" w:rsidR="005B515C" w:rsidRDefault="005B515C" w:rsidP="005B515C">
      <w:pPr>
        <w:jc w:val="both"/>
      </w:pPr>
      <w:r>
        <w:t>El Fondo de Desarrollo Indígena Guatemalteco (FODIGUA), presenta las medidas de transparencia y eliminación del gasto superfluo establecidos para el ejercicio fiscal 2025:</w:t>
      </w:r>
    </w:p>
    <w:p w14:paraId="67F79FA5" w14:textId="77777777" w:rsidR="0070667D" w:rsidRDefault="0070667D" w:rsidP="005B515C">
      <w:pPr>
        <w:jc w:val="both"/>
      </w:pPr>
    </w:p>
    <w:p w14:paraId="54F4878D" w14:textId="0981357E" w:rsidR="005B515C" w:rsidRDefault="005B515C" w:rsidP="005B515C">
      <w:pPr>
        <w:pStyle w:val="Prrafodelista"/>
        <w:numPr>
          <w:ilvl w:val="0"/>
          <w:numId w:val="3"/>
        </w:numPr>
        <w:jc w:val="both"/>
      </w:pPr>
      <w:r>
        <w:t>Se realizarán únicamente las modificaciones presupuestarias necesarias para la ejecución presupuestaria, estableciéndose la cantidad máxima de cuatro (4) cada mes.</w:t>
      </w:r>
    </w:p>
    <w:p w14:paraId="3CEDCD68" w14:textId="08E2EA5E" w:rsidR="005B515C" w:rsidRDefault="005B515C" w:rsidP="005B515C">
      <w:pPr>
        <w:pStyle w:val="Prrafodelista"/>
        <w:numPr>
          <w:ilvl w:val="0"/>
          <w:numId w:val="3"/>
        </w:numPr>
        <w:jc w:val="both"/>
      </w:pPr>
      <w:r>
        <w:t>Se priorizará el uso de los recursos públicos en la ejecución de proyectos en beneficio de la población indígena vulnerable del interior del país.</w:t>
      </w:r>
    </w:p>
    <w:p w14:paraId="62945021" w14:textId="1C880E96" w:rsidR="005B515C" w:rsidRDefault="005B515C" w:rsidP="00626E42">
      <w:pPr>
        <w:pStyle w:val="Prrafodelista"/>
        <w:numPr>
          <w:ilvl w:val="0"/>
          <w:numId w:val="3"/>
        </w:numPr>
        <w:jc w:val="both"/>
      </w:pPr>
      <w:r>
        <w:t>Se limitarán las erogaciones que constituyan gast</w:t>
      </w:r>
      <w:r w:rsidR="0070667D">
        <w:t>os no esenciales o superfluos, exceptuando los gastos que sean sustantivos para la institución en el cumplimiento de su mandato institucional y su funcionamiento.</w:t>
      </w:r>
    </w:p>
    <w:p w14:paraId="2AA44FE2" w14:textId="6776A766" w:rsidR="0070667D" w:rsidRDefault="0070667D" w:rsidP="00626E42">
      <w:pPr>
        <w:pStyle w:val="Prrafodelista"/>
        <w:numPr>
          <w:ilvl w:val="0"/>
          <w:numId w:val="3"/>
        </w:numPr>
        <w:jc w:val="both"/>
      </w:pPr>
      <w:r>
        <w:t>Se garantizará el financiamiento oportuno de los sueldos y salarios; así como de los servicios técnicos y profesionales contratados.</w:t>
      </w:r>
    </w:p>
    <w:p w14:paraId="4E00D370" w14:textId="3E5DCCF0" w:rsidR="0070667D" w:rsidRDefault="0070667D" w:rsidP="00626E42">
      <w:pPr>
        <w:pStyle w:val="Prrafodelista"/>
        <w:numPr>
          <w:ilvl w:val="0"/>
          <w:numId w:val="3"/>
        </w:numPr>
        <w:jc w:val="both"/>
      </w:pPr>
      <w:r>
        <w:t>Se deberá dar cumplimiento a las obligaciones que surjan por sentencias judiciales y las prestaciones que correspondan de conformidad con la ley.</w:t>
      </w:r>
    </w:p>
    <w:p w14:paraId="2F8BD81F" w14:textId="2E08F4EB" w:rsidR="0070667D" w:rsidRDefault="0070667D" w:rsidP="00626E42">
      <w:pPr>
        <w:pStyle w:val="Prrafodelista"/>
        <w:numPr>
          <w:ilvl w:val="0"/>
          <w:numId w:val="3"/>
        </w:numPr>
        <w:jc w:val="both"/>
      </w:pPr>
      <w:r>
        <w:t>Las economías derivadas de la aplicación de las medidas establecidas serán reorientadas para el cumplimiento de las mismas.</w:t>
      </w:r>
    </w:p>
    <w:p w14:paraId="6E30B36F" w14:textId="29EF7BE6" w:rsidR="0070667D" w:rsidRDefault="0070667D" w:rsidP="00626E42">
      <w:pPr>
        <w:pStyle w:val="Prrafodelista"/>
        <w:numPr>
          <w:ilvl w:val="0"/>
          <w:numId w:val="3"/>
        </w:numPr>
        <w:jc w:val="both"/>
      </w:pPr>
      <w:r>
        <w:t>Las asignaciones destinadas a la compra de alimentos y bebidas deberán estar orientadas a las actividades institucionales, en especial para el personal que realice tiempo extraordinario.</w:t>
      </w:r>
    </w:p>
    <w:p w14:paraId="6370F30E" w14:textId="5C045A4C" w:rsidR="0070667D" w:rsidRPr="005B515C" w:rsidRDefault="0070667D" w:rsidP="00626E42">
      <w:pPr>
        <w:pStyle w:val="Prrafodelista"/>
        <w:numPr>
          <w:ilvl w:val="0"/>
          <w:numId w:val="3"/>
        </w:numPr>
        <w:jc w:val="both"/>
      </w:pPr>
      <w:r>
        <w:t>Se emitirá tablero de control de ejecución presupuestaria de manera mensual.</w:t>
      </w:r>
    </w:p>
    <w:p w14:paraId="73BC9486" w14:textId="21B47A99" w:rsidR="0070667D" w:rsidRDefault="0070667D" w:rsidP="005B515C">
      <w:pPr>
        <w:jc w:val="both"/>
      </w:pPr>
    </w:p>
    <w:p w14:paraId="71D4EE6D" w14:textId="77777777" w:rsidR="0070667D" w:rsidRPr="0070667D" w:rsidRDefault="0070667D" w:rsidP="0070667D"/>
    <w:p w14:paraId="73F1D941" w14:textId="77777777" w:rsidR="0070667D" w:rsidRPr="0070667D" w:rsidRDefault="0070667D" w:rsidP="0070667D"/>
    <w:p w14:paraId="4C27569F" w14:textId="77777777" w:rsidR="0070667D" w:rsidRPr="0070667D" w:rsidRDefault="0070667D" w:rsidP="0070667D">
      <w:bookmarkStart w:id="0" w:name="_GoBack"/>
      <w:bookmarkEnd w:id="0"/>
    </w:p>
    <w:p w14:paraId="67AACE72" w14:textId="77777777" w:rsidR="0070667D" w:rsidRPr="0070667D" w:rsidRDefault="0070667D" w:rsidP="0070667D"/>
    <w:p w14:paraId="23D00A83" w14:textId="1EBECB1A" w:rsidR="0070667D" w:rsidRDefault="0070667D" w:rsidP="0070667D"/>
    <w:p w14:paraId="18825633" w14:textId="77777777" w:rsidR="005B515C" w:rsidRPr="0070667D" w:rsidRDefault="005B515C" w:rsidP="0070667D"/>
    <w:sectPr w:rsidR="005B515C" w:rsidRPr="0070667D" w:rsidSect="0070667D">
      <w:headerReference w:type="default" r:id="rId7"/>
      <w:footerReference w:type="default" r:id="rId8"/>
      <w:pgSz w:w="12240" w:h="15840" w:code="1"/>
      <w:pgMar w:top="56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6810E" w14:textId="77777777" w:rsidR="008427B6" w:rsidRDefault="008427B6" w:rsidP="00302DD3">
      <w:pPr>
        <w:spacing w:after="0" w:line="240" w:lineRule="auto"/>
      </w:pPr>
      <w:r>
        <w:separator/>
      </w:r>
    </w:p>
  </w:endnote>
  <w:endnote w:type="continuationSeparator" w:id="0">
    <w:p w14:paraId="7786C8F8" w14:textId="77777777" w:rsidR="008427B6" w:rsidRDefault="008427B6" w:rsidP="003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1B096" w14:textId="7C3851A0" w:rsidR="006C1F53" w:rsidRDefault="001979DD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17A04EAE" wp14:editId="4A623983">
          <wp:simplePos x="0" y="0"/>
          <wp:positionH relativeFrom="page">
            <wp:posOffset>33020</wp:posOffset>
          </wp:positionH>
          <wp:positionV relativeFrom="page">
            <wp:posOffset>9037955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955EC" w14:textId="77777777" w:rsidR="008427B6" w:rsidRDefault="008427B6" w:rsidP="00302DD3">
      <w:pPr>
        <w:spacing w:after="0" w:line="240" w:lineRule="auto"/>
      </w:pPr>
      <w:r>
        <w:separator/>
      </w:r>
    </w:p>
  </w:footnote>
  <w:footnote w:type="continuationSeparator" w:id="0">
    <w:p w14:paraId="6C1AEF64" w14:textId="77777777" w:rsidR="008427B6" w:rsidRDefault="008427B6" w:rsidP="003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CDBBB" w14:textId="77777777" w:rsidR="00302DD3" w:rsidRDefault="00FB4A6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E99860A" wp14:editId="22B80095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01D4"/>
    <w:multiLevelType w:val="hybridMultilevel"/>
    <w:tmpl w:val="83442B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6165"/>
    <w:multiLevelType w:val="hybridMultilevel"/>
    <w:tmpl w:val="9B92D64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D05B6"/>
    <w:multiLevelType w:val="hybridMultilevel"/>
    <w:tmpl w:val="333CF0C6"/>
    <w:lvl w:ilvl="0" w:tplc="0AEC53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2673D"/>
    <w:rsid w:val="00041B35"/>
    <w:rsid w:val="00063E02"/>
    <w:rsid w:val="00067072"/>
    <w:rsid w:val="000F29CC"/>
    <w:rsid w:val="000F76D0"/>
    <w:rsid w:val="001203B2"/>
    <w:rsid w:val="00123C84"/>
    <w:rsid w:val="00161AD6"/>
    <w:rsid w:val="00193C90"/>
    <w:rsid w:val="001979DD"/>
    <w:rsid w:val="001A52BE"/>
    <w:rsid w:val="00206A0D"/>
    <w:rsid w:val="00223E6E"/>
    <w:rsid w:val="0024184E"/>
    <w:rsid w:val="00283ABE"/>
    <w:rsid w:val="002A0C47"/>
    <w:rsid w:val="002A0FF9"/>
    <w:rsid w:val="002F528B"/>
    <w:rsid w:val="00302DD3"/>
    <w:rsid w:val="00395C7B"/>
    <w:rsid w:val="003B5AED"/>
    <w:rsid w:val="003B7AF8"/>
    <w:rsid w:val="00434606"/>
    <w:rsid w:val="004461AE"/>
    <w:rsid w:val="00462CF0"/>
    <w:rsid w:val="004B5C82"/>
    <w:rsid w:val="004C30E8"/>
    <w:rsid w:val="0055141E"/>
    <w:rsid w:val="005767A2"/>
    <w:rsid w:val="00584197"/>
    <w:rsid w:val="005A0D45"/>
    <w:rsid w:val="005B515C"/>
    <w:rsid w:val="005C3A0D"/>
    <w:rsid w:val="005F3911"/>
    <w:rsid w:val="00602E47"/>
    <w:rsid w:val="00612568"/>
    <w:rsid w:val="006A3843"/>
    <w:rsid w:val="006C1F53"/>
    <w:rsid w:val="00700EC5"/>
    <w:rsid w:val="0070667D"/>
    <w:rsid w:val="00744C93"/>
    <w:rsid w:val="00774DFB"/>
    <w:rsid w:val="007858DF"/>
    <w:rsid w:val="007916BC"/>
    <w:rsid w:val="007B7E53"/>
    <w:rsid w:val="007C27C6"/>
    <w:rsid w:val="008053FA"/>
    <w:rsid w:val="008427B6"/>
    <w:rsid w:val="00850078"/>
    <w:rsid w:val="00876AE8"/>
    <w:rsid w:val="008923E7"/>
    <w:rsid w:val="008D3CD3"/>
    <w:rsid w:val="008E0CE5"/>
    <w:rsid w:val="008F6794"/>
    <w:rsid w:val="00912CC0"/>
    <w:rsid w:val="009239E3"/>
    <w:rsid w:val="009B265E"/>
    <w:rsid w:val="00A36279"/>
    <w:rsid w:val="00A37F8F"/>
    <w:rsid w:val="00A40531"/>
    <w:rsid w:val="00A77907"/>
    <w:rsid w:val="00A919DA"/>
    <w:rsid w:val="00B65D00"/>
    <w:rsid w:val="00BF6942"/>
    <w:rsid w:val="00C03669"/>
    <w:rsid w:val="00C57A95"/>
    <w:rsid w:val="00C9144D"/>
    <w:rsid w:val="00D479E8"/>
    <w:rsid w:val="00D62A17"/>
    <w:rsid w:val="00D90EED"/>
    <w:rsid w:val="00DF1543"/>
    <w:rsid w:val="00E21A5F"/>
    <w:rsid w:val="00E851ED"/>
    <w:rsid w:val="00E86169"/>
    <w:rsid w:val="00EA5C21"/>
    <w:rsid w:val="00ED2BCA"/>
    <w:rsid w:val="00EF4589"/>
    <w:rsid w:val="00F0799B"/>
    <w:rsid w:val="00F35050"/>
    <w:rsid w:val="00F62D7A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66B18A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  <w:style w:type="paragraph" w:customStyle="1" w:styleId="Sinespaciado1">
    <w:name w:val="Sin espaciado1"/>
    <w:uiPriority w:val="1"/>
    <w:qFormat/>
    <w:rsid w:val="006A3843"/>
    <w:pPr>
      <w:spacing w:after="0" w:line="240" w:lineRule="auto"/>
    </w:pPr>
  </w:style>
  <w:style w:type="paragraph" w:styleId="Sinespaciado">
    <w:name w:val="No Spacing"/>
    <w:uiPriority w:val="1"/>
    <w:qFormat/>
    <w:rsid w:val="006A384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EF45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02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Evelyn Magaly Guerra Morales</cp:lastModifiedBy>
  <cp:revision>37</cp:revision>
  <cp:lastPrinted>2025-11-26T20:59:00Z</cp:lastPrinted>
  <dcterms:created xsi:type="dcterms:W3CDTF">2024-01-17T20:10:00Z</dcterms:created>
  <dcterms:modified xsi:type="dcterms:W3CDTF">2025-11-26T21:00:00Z</dcterms:modified>
</cp:coreProperties>
</file>